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Shopping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Lesson Plan 2 – Clothing items &amp; Colours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6"/>
        <w:gridCol w:w="7597"/>
        <w:tblGridChange w:id="0">
          <w:tblGrid>
            <w:gridCol w:w="1276"/>
            <w:gridCol w:w="7597"/>
          </w:tblGrid>
        </w:tblGridChange>
      </w:tblGrid>
      <w:tr>
        <w:trPr>
          <w:trHeight w:val="530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2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</w:t>
            </w:r>
          </w:p>
        </w:tc>
      </w:tr>
      <w:tr>
        <w:trPr>
          <w:trHeight w:val="45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objectives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afterAutospacing="0" w:before="200" w:line="216" w:lineRule="auto"/>
              <w:ind w:left="720" w:hanging="360"/>
              <w:rPr>
                <w:rFonts w:ascii="Arial" w:cs="Arial" w:eastAsia="Arial" w:hAnsi="Arial"/>
                <w:color w:val="ea3c9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Being able to pronounce different colours with increasing confidence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16" w:lineRule="auto"/>
              <w:ind w:left="720" w:hanging="360"/>
              <w:rPr>
                <w:rFonts w:ascii="Arial" w:cs="Arial" w:eastAsia="Arial" w:hAnsi="Arial"/>
                <w:color w:val="ea3c9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Describing different colours for clothing items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16" w:lineRule="auto"/>
              <w:ind w:left="720" w:hanging="360"/>
              <w:rPr>
                <w:rFonts w:ascii="Arial" w:cs="Arial" w:eastAsia="Arial" w:hAnsi="Arial"/>
                <w:color w:val="ea3c9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Matching the correct image and description of clothing items.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before="0" w:beforeAutospacing="0" w:line="216" w:lineRule="auto"/>
              <w:ind w:left="720" w:hanging="360"/>
              <w:rPr>
                <w:rFonts w:ascii="Arial" w:cs="Arial" w:eastAsia="Arial" w:hAnsi="Arial"/>
                <w:color w:val="ea3c9e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Building up speaking &amp; reading ability through the “I have who has” game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Colours speaking task (See PPT)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With Pinyin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Without Pinyin (extension)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Matching Chinese 5 elements &amp; colours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Revise the concept of dynasty, different clothing items &amp; colours (from Lesson 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Quizlet – Clothing items &amp; colours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Reading - Match images with correct description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“I have... who has” game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050"/>
              </w:tabs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In  pairs, give students 5 cards each. Explain the rules &amp; practise speaking. (PPT &amp; Word)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050"/>
              </w:tabs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050"/>
              </w:tabs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Record speaking time on the task sheet (Word)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050"/>
              </w:tabs>
              <w:spacing w:after="0" w:before="0" w:line="240" w:lineRule="auto"/>
              <w:ind w:left="720" w:right="0" w:firstLine="0"/>
              <w:jc w:val="left"/>
              <w:rPr>
                <w:rFonts w:ascii="Trebuchet MS" w:cs="Trebuchet MS" w:eastAsia="Trebuchet MS" w:hAnsi="Trebuchet MS"/>
                <w:color w:val="3f3f3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050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3f3f3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Homework: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3f3f3f"/>
                <w:sz w:val="24"/>
                <w:szCs w:val="24"/>
                <w:rtl w:val="0"/>
              </w:rPr>
              <w:t xml:space="preserve">Vocabulary - Colour 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2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 have..., who has...” task sheet. Make 1 set of cards between 2 students.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game expressions from the Food Unit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Homework: Vocabulary - Colour in (Word)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5"/>
      <w:numFmt w:val="bullet"/>
      <w:lvlText w:val="-"/>
      <w:lvlJc w:val="left"/>
      <w:pPr>
        <w:ind w:left="2160" w:hanging="360"/>
      </w:pPr>
      <w:rPr>
        <w:rFonts w:ascii="Trebuchet MS" w:cs="Trebuchet MS" w:eastAsia="Trebuchet MS" w:hAnsi="Trebuchet M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598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55980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855980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855980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29418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f61k/kY+yBi6oyql2oueR+PsQ==">AMUW2mXqAgiNDZyDigXesMPQPl7NKFjecDN/JwZte7Sjg80QzdFwn9+2fiK4idckoR8cdahyyHzGnLYPlQl1QGjEuloByPH30JDnsqv5ZOwJfROjriUZ6V0=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2020-10-03T04:57:00Z</dcterms:created>
  <dc:creator>Bingmei Zhang</dc:creator>
</cp:coreProperties>
</file>