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EE0D7" w14:textId="4BF4D615" w:rsidR="00175A4B" w:rsidRDefault="002D0351" w:rsidP="0085598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Shopping</w:t>
      </w:r>
    </w:p>
    <w:p w14:paraId="1642471A" w14:textId="5B948F49" w:rsidR="00855980" w:rsidRDefault="00855980" w:rsidP="00855980">
      <w:pPr>
        <w:jc w:val="center"/>
        <w:rPr>
          <w:b/>
          <w:bCs/>
          <w:sz w:val="28"/>
          <w:szCs w:val="28"/>
          <w:lang w:val="en-US"/>
        </w:rPr>
      </w:pPr>
      <w:r w:rsidRPr="00EA6AB7">
        <w:rPr>
          <w:b/>
          <w:bCs/>
          <w:sz w:val="28"/>
          <w:szCs w:val="28"/>
          <w:lang w:val="en-US"/>
        </w:rPr>
        <w:t>Lesson Plan</w:t>
      </w:r>
      <w:r>
        <w:rPr>
          <w:b/>
          <w:bCs/>
          <w:sz w:val="28"/>
          <w:szCs w:val="28"/>
          <w:lang w:val="en-US"/>
        </w:rPr>
        <w:t xml:space="preserve"> </w:t>
      </w:r>
      <w:r w:rsidR="002D0351">
        <w:rPr>
          <w:b/>
          <w:bCs/>
          <w:sz w:val="28"/>
          <w:szCs w:val="28"/>
          <w:lang w:val="en-US"/>
        </w:rPr>
        <w:t>1 – Clothing items</w:t>
      </w:r>
    </w:p>
    <w:p w14:paraId="07AE5E01" w14:textId="77777777" w:rsidR="00855980" w:rsidRPr="00EA6AB7" w:rsidRDefault="00855980" w:rsidP="00855980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7597"/>
      </w:tblGrid>
      <w:tr w:rsidR="00855980" w14:paraId="219CCF31" w14:textId="77777777" w:rsidTr="00175A4B">
        <w:trPr>
          <w:trHeight w:val="530"/>
        </w:trPr>
        <w:tc>
          <w:tcPr>
            <w:tcW w:w="1276" w:type="dxa"/>
          </w:tcPr>
          <w:p w14:paraId="6162CE6E" w14:textId="77777777" w:rsidR="00945A32" w:rsidRDefault="00945A32" w:rsidP="003C58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759109F" w14:textId="0FD6323B" w:rsidR="00855980" w:rsidRPr="00A05991" w:rsidRDefault="00855980" w:rsidP="003C58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05991">
              <w:rPr>
                <w:b/>
                <w:bCs/>
                <w:sz w:val="24"/>
                <w:szCs w:val="24"/>
                <w:lang w:val="en-US"/>
              </w:rPr>
              <w:t xml:space="preserve">Lesson </w:t>
            </w:r>
            <w:r w:rsidR="002D0351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97" w:type="dxa"/>
          </w:tcPr>
          <w:p w14:paraId="6E84D651" w14:textId="77777777" w:rsidR="00945A32" w:rsidRDefault="00945A32" w:rsidP="003C58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EDF8FCF" w14:textId="26964940" w:rsidR="00855980" w:rsidRPr="00A05991" w:rsidRDefault="00855980" w:rsidP="003C58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05991">
              <w:rPr>
                <w:b/>
                <w:bCs/>
                <w:sz w:val="24"/>
                <w:szCs w:val="24"/>
                <w:lang w:val="en-US"/>
              </w:rPr>
              <w:t>Plan</w:t>
            </w:r>
          </w:p>
        </w:tc>
      </w:tr>
      <w:tr w:rsidR="00855980" w14:paraId="29B47992" w14:textId="77777777" w:rsidTr="00541D90">
        <w:trPr>
          <w:trHeight w:val="45"/>
        </w:trPr>
        <w:tc>
          <w:tcPr>
            <w:tcW w:w="1276" w:type="dxa"/>
          </w:tcPr>
          <w:p w14:paraId="75C821DF" w14:textId="77777777" w:rsidR="00175A4B" w:rsidRDefault="00175A4B" w:rsidP="003C584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7C56039" w14:textId="39E47B88" w:rsidR="00855980" w:rsidRPr="00A05991" w:rsidRDefault="00294184" w:rsidP="003C584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7597" w:type="dxa"/>
          </w:tcPr>
          <w:p w14:paraId="2C5D037C" w14:textId="77777777" w:rsidR="002D0351" w:rsidRPr="002D0351" w:rsidRDefault="002D0351" w:rsidP="002D035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EA3C9E"/>
                <w:sz w:val="24"/>
                <w:szCs w:val="24"/>
              </w:rPr>
            </w:pP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Being familiar with clothing items &amp; accessories</w:t>
            </w:r>
          </w:p>
          <w:p w14:paraId="075B715C" w14:textId="77777777" w:rsidR="002D0351" w:rsidRPr="002D0351" w:rsidRDefault="002D0351" w:rsidP="002D035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EA3C9E"/>
                <w:sz w:val="24"/>
                <w:szCs w:val="24"/>
              </w:rPr>
            </w:pP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Using the correct verb to indicate wearing a clothing item or accessory</w:t>
            </w:r>
          </w:p>
          <w:p w14:paraId="5A188A92" w14:textId="77777777" w:rsidR="002D0351" w:rsidRPr="002D0351" w:rsidRDefault="002D0351" w:rsidP="002D0351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EA3C9E"/>
                <w:sz w:val="24"/>
                <w:szCs w:val="24"/>
              </w:rPr>
            </w:pPr>
            <w:r w:rsidRPr="002D0351">
              <w:rPr>
                <w:rFonts w:ascii="Microsoft JhengHei" w:eastAsia="Microsoft JhengHei" w:hAnsi="Microsoft JhengHei" w:cs="Microsoft JhengHei" w:hint="eastAsia"/>
                <w:color w:val="3F3F3F"/>
                <w:sz w:val="24"/>
                <w:szCs w:val="24"/>
              </w:rPr>
              <w:t>穿</w:t>
            </w:r>
            <w:proofErr w:type="spellStart"/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chuan</w:t>
            </w:r>
            <w:proofErr w:type="spellEnd"/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+ clothing item</w:t>
            </w:r>
          </w:p>
          <w:p w14:paraId="7A88ED0F" w14:textId="77777777" w:rsidR="002D0351" w:rsidRPr="002D0351" w:rsidRDefault="002D0351" w:rsidP="002D0351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EA3C9E"/>
                <w:sz w:val="24"/>
                <w:szCs w:val="24"/>
              </w:rPr>
            </w:pPr>
            <w:r w:rsidRPr="002D0351">
              <w:rPr>
                <w:rFonts w:ascii="Microsoft JhengHei" w:eastAsia="Microsoft JhengHei" w:hAnsi="Microsoft JhengHei" w:cs="Microsoft JhengHei" w:hint="eastAsia"/>
                <w:color w:val="3F3F3F"/>
                <w:sz w:val="24"/>
                <w:szCs w:val="24"/>
              </w:rPr>
              <w:t>戴</w:t>
            </w: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</w:t>
            </w:r>
            <w:proofErr w:type="spellStart"/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dai</w:t>
            </w:r>
            <w:proofErr w:type="spellEnd"/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+ accessory</w:t>
            </w:r>
          </w:p>
          <w:p w14:paraId="71FB5979" w14:textId="77777777" w:rsidR="002D0351" w:rsidRPr="002D0351" w:rsidRDefault="002D0351" w:rsidP="002D035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EA3C9E"/>
                <w:sz w:val="24"/>
                <w:szCs w:val="24"/>
              </w:rPr>
            </w:pP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Understanding of Ancient Chinese clothing</w:t>
            </w:r>
          </w:p>
          <w:p w14:paraId="00933066" w14:textId="6246814B" w:rsidR="00855980" w:rsidRPr="00911FF3" w:rsidRDefault="00855980" w:rsidP="0067244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</w:p>
        </w:tc>
      </w:tr>
      <w:tr w:rsidR="00294184" w14:paraId="3FEBC8B7" w14:textId="77777777" w:rsidTr="00541D90">
        <w:trPr>
          <w:trHeight w:val="45"/>
        </w:trPr>
        <w:tc>
          <w:tcPr>
            <w:tcW w:w="1276" w:type="dxa"/>
          </w:tcPr>
          <w:p w14:paraId="675E5EFC" w14:textId="7C554965" w:rsidR="00294184" w:rsidRDefault="00294184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  <w:p w14:paraId="6DD764ED" w14:textId="30D958D6" w:rsidR="003D3379" w:rsidRDefault="002D0351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3D3379">
              <w:rPr>
                <w:b/>
                <w:bCs/>
                <w:lang w:val="en-US"/>
              </w:rPr>
              <w:t xml:space="preserve"> min</w:t>
            </w:r>
          </w:p>
          <w:p w14:paraId="17C7B914" w14:textId="6413E68A" w:rsidR="00CD5FDB" w:rsidRDefault="00CD5FDB" w:rsidP="003C584D">
            <w:pPr>
              <w:rPr>
                <w:b/>
                <w:bCs/>
                <w:lang w:val="en-US"/>
              </w:rPr>
            </w:pPr>
          </w:p>
          <w:p w14:paraId="31E91DC3" w14:textId="5A467654" w:rsidR="00CD5FDB" w:rsidRDefault="002D0351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CD5FDB">
              <w:rPr>
                <w:b/>
                <w:bCs/>
                <w:lang w:val="en-US"/>
              </w:rPr>
              <w:t xml:space="preserve"> min</w:t>
            </w:r>
          </w:p>
          <w:p w14:paraId="5BF5716A" w14:textId="77777777" w:rsidR="00CC0CC0" w:rsidRDefault="00CC0CC0" w:rsidP="003C584D">
            <w:pPr>
              <w:rPr>
                <w:b/>
                <w:bCs/>
                <w:lang w:val="en-US"/>
              </w:rPr>
            </w:pPr>
          </w:p>
          <w:p w14:paraId="1F1433EA" w14:textId="77777777" w:rsidR="0067244E" w:rsidRDefault="0067244E" w:rsidP="003C584D">
            <w:pPr>
              <w:rPr>
                <w:b/>
                <w:bCs/>
                <w:lang w:val="en-US"/>
              </w:rPr>
            </w:pPr>
          </w:p>
          <w:p w14:paraId="23BD68B5" w14:textId="35413B5D" w:rsidR="00CD5FDB" w:rsidRDefault="002D0351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  <w:r w:rsidR="00CD5FDB">
              <w:rPr>
                <w:b/>
                <w:bCs/>
                <w:lang w:val="en-US"/>
              </w:rPr>
              <w:t xml:space="preserve"> min</w:t>
            </w:r>
          </w:p>
          <w:p w14:paraId="228F3089" w14:textId="6A45B1C3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0EC1764F" w14:textId="2EE480D4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0F2F0D79" w14:textId="1B24A73D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68307F30" w14:textId="278C3ED6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4A536EE2" w14:textId="7DD1B774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67AB9301" w14:textId="79BB7CA3" w:rsidR="002D0351" w:rsidRDefault="002D0351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 min</w:t>
            </w:r>
          </w:p>
          <w:p w14:paraId="28A96EA1" w14:textId="77777777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067DE129" w14:textId="06FB8A43" w:rsidR="002D0351" w:rsidRDefault="002D0351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5-10 min</w:t>
            </w:r>
          </w:p>
          <w:p w14:paraId="7AF3E595" w14:textId="77777777" w:rsidR="002D0351" w:rsidRDefault="002D0351" w:rsidP="003C584D">
            <w:pPr>
              <w:rPr>
                <w:b/>
                <w:bCs/>
                <w:lang w:val="en-US"/>
              </w:rPr>
            </w:pPr>
          </w:p>
          <w:p w14:paraId="53D1B550" w14:textId="256FC4B4" w:rsidR="002D0351" w:rsidRDefault="002D0351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 min</w:t>
            </w:r>
          </w:p>
          <w:p w14:paraId="21B554AD" w14:textId="77777777" w:rsidR="00CD5FDB" w:rsidRDefault="00CD5FDB" w:rsidP="003C584D">
            <w:pPr>
              <w:rPr>
                <w:b/>
                <w:bCs/>
                <w:lang w:val="en-US"/>
              </w:rPr>
            </w:pPr>
          </w:p>
          <w:p w14:paraId="5CF99C2C" w14:textId="6EE92BE8" w:rsidR="000A6784" w:rsidRDefault="000A6784" w:rsidP="003C584D">
            <w:pPr>
              <w:rPr>
                <w:b/>
                <w:bCs/>
                <w:lang w:val="en-US"/>
              </w:rPr>
            </w:pPr>
          </w:p>
          <w:p w14:paraId="02466104" w14:textId="77777777" w:rsidR="000A6784" w:rsidRDefault="000A6784" w:rsidP="003C584D">
            <w:pPr>
              <w:rPr>
                <w:b/>
                <w:bCs/>
                <w:lang w:val="en-US"/>
              </w:rPr>
            </w:pPr>
          </w:p>
          <w:p w14:paraId="0EF12BC2" w14:textId="77777777" w:rsidR="003D3379" w:rsidRDefault="003D3379" w:rsidP="003C584D">
            <w:pPr>
              <w:rPr>
                <w:b/>
                <w:bCs/>
                <w:lang w:val="en-US"/>
              </w:rPr>
            </w:pPr>
          </w:p>
          <w:p w14:paraId="2125E093" w14:textId="75E979BA" w:rsidR="003D3379" w:rsidRDefault="003D3379" w:rsidP="00CC0CC0">
            <w:pPr>
              <w:rPr>
                <w:b/>
                <w:bCs/>
                <w:lang w:val="en-US"/>
              </w:rPr>
            </w:pPr>
          </w:p>
        </w:tc>
        <w:tc>
          <w:tcPr>
            <w:tcW w:w="7597" w:type="dxa"/>
          </w:tcPr>
          <w:p w14:paraId="648BDE8E" w14:textId="7493BD03" w:rsidR="0067244E" w:rsidRPr="002D0351" w:rsidRDefault="002D0351" w:rsidP="002D0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Introduce the Shopping Unit &amp; the learning outcome</w:t>
            </w:r>
          </w:p>
          <w:p w14:paraId="475A3873" w14:textId="078CE9CF" w:rsidR="002D0351" w:rsidRPr="00073B52" w:rsidRDefault="002D0351" w:rsidP="002D0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073B52">
              <w:rPr>
                <w:rFonts w:ascii="Trebuchet MS" w:hAnsi="Trebuchet MS" w:cs="Arial"/>
                <w:color w:val="3F3F3F"/>
                <w:sz w:val="24"/>
                <w:szCs w:val="24"/>
              </w:rPr>
              <w:t>Give students a copy of food vocabulary and introduce Bingo Game</w:t>
            </w: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. Revise board game expressions.</w:t>
            </w:r>
          </w:p>
          <w:p w14:paraId="6B348118" w14:textId="41C76120" w:rsidR="002D0351" w:rsidRPr="003D3379" w:rsidRDefault="002D0351" w:rsidP="002D0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073B52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Bingo games </w:t>
            </w:r>
            <w:r w:rsidRPr="003D3379">
              <w:rPr>
                <w:rFonts w:ascii="Microsoft JhengHei" w:eastAsia="Microsoft JhengHei" w:hAnsi="Microsoft JhengHei" w:cs="Microsoft JhengHei" w:hint="eastAsia"/>
                <w:color w:val="3F3F3F"/>
                <w:sz w:val="24"/>
                <w:szCs w:val="24"/>
              </w:rPr>
              <w:t>（</w:t>
            </w: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2</w:t>
            </w:r>
            <w:r w:rsidRPr="003D3379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</w:t>
            </w:r>
            <w:r w:rsidRPr="003D3379">
              <w:rPr>
                <w:rFonts w:ascii="Trebuchet MS" w:hAnsi="Trebuchet MS" w:cs="Arial" w:hint="eastAsia"/>
                <w:color w:val="3F3F3F"/>
                <w:sz w:val="24"/>
                <w:szCs w:val="24"/>
              </w:rPr>
              <w:t>rounds</w:t>
            </w:r>
            <w:r w:rsidRPr="003D3379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– 5 mins each</w:t>
            </w:r>
            <w:r w:rsidRPr="003D3379">
              <w:rPr>
                <w:rFonts w:ascii="Microsoft JhengHei" w:eastAsia="Microsoft JhengHei" w:hAnsi="Microsoft JhengHei" w:cs="Microsoft JhengHei" w:hint="eastAsia"/>
                <w:color w:val="3F3F3F"/>
                <w:sz w:val="24"/>
                <w:szCs w:val="24"/>
              </w:rPr>
              <w:t>）</w:t>
            </w:r>
            <w:r w:rsidRPr="00073B52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</w:t>
            </w:r>
          </w:p>
          <w:p w14:paraId="2774E512" w14:textId="5D0C57EA" w:rsidR="002D0351" w:rsidRDefault="002D0351" w:rsidP="002D0351">
            <w:pPr>
              <w:pStyle w:val="NormalWeb"/>
              <w:spacing w:before="200" w:beforeAutospacing="0" w:after="0" w:afterAutospacing="0"/>
              <w:ind w:left="720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073B52">
              <w:rPr>
                <w:rFonts w:ascii="Trebuchet MS" w:hAnsi="Trebuchet MS" w:cs="Arial"/>
                <w:color w:val="3F3F3F"/>
                <w:sz w:val="24"/>
                <w:szCs w:val="24"/>
              </w:rPr>
              <w:t>Students randomly select related vocabulary in Chinese under different categories. Ask a confident student in each game to call out different vocabulary. Teacher circulate</w:t>
            </w: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s</w:t>
            </w:r>
            <w:r w:rsidRPr="00073B52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in the classroom</w:t>
            </w: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to check students’ progress. Encourage them to use formulaic expressions.</w:t>
            </w:r>
          </w:p>
          <w:p w14:paraId="3D95A6E4" w14:textId="77777777" w:rsidR="002D0351" w:rsidRDefault="002D0351" w:rsidP="002D0351">
            <w:pPr>
              <w:pStyle w:val="NormalWeb"/>
              <w:spacing w:before="200" w:beforeAutospacing="0" w:after="0" w:afterAutospacing="0"/>
              <w:ind w:left="720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</w:p>
          <w:p w14:paraId="411B994C" w14:textId="77777777" w:rsidR="002D0351" w:rsidRPr="00D67663" w:rsidRDefault="002D0351" w:rsidP="002D0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Quizlet – Clothing items</w:t>
            </w:r>
          </w:p>
          <w:p w14:paraId="5AD4C064" w14:textId="77777777" w:rsidR="002D0351" w:rsidRDefault="002D0351" w:rsidP="002D0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Differentiate </w:t>
            </w:r>
            <w:r w:rsidRPr="002D0351">
              <w:rPr>
                <w:rFonts w:ascii="Microsoft JhengHei" w:eastAsia="Microsoft JhengHei" w:hAnsi="Microsoft JhengHei" w:cs="Microsoft JhengHei" w:hint="eastAsia"/>
                <w:color w:val="3F3F3F"/>
                <w:sz w:val="24"/>
                <w:szCs w:val="24"/>
              </w:rPr>
              <w:t>穿</w:t>
            </w:r>
            <w:proofErr w:type="spellStart"/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chuan</w:t>
            </w:r>
            <w:proofErr w:type="spellEnd"/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and </w:t>
            </w:r>
            <w:r w:rsidRPr="002D0351">
              <w:rPr>
                <w:rFonts w:ascii="Microsoft JhengHei" w:eastAsia="Microsoft JhengHei" w:hAnsi="Microsoft JhengHei" w:cs="Microsoft JhengHei" w:hint="eastAsia"/>
                <w:color w:val="3F3F3F"/>
                <w:sz w:val="24"/>
                <w:szCs w:val="24"/>
              </w:rPr>
              <w:t>戴</w:t>
            </w:r>
            <w:r w:rsidRPr="001B618D">
              <w:rPr>
                <w:rFonts w:ascii="Trebuchet MS" w:hAnsi="Trebuchet MS" w:cs="Arial" w:hint="eastAsia"/>
                <w:color w:val="3F3F3F"/>
                <w:sz w:val="24"/>
                <w:szCs w:val="24"/>
              </w:rPr>
              <w:t xml:space="preserve"> </w:t>
            </w:r>
            <w:proofErr w:type="spellStart"/>
            <w:r w:rsidRPr="001B618D">
              <w:rPr>
                <w:rFonts w:ascii="Trebuchet MS" w:hAnsi="Trebuchet MS" w:cs="Arial"/>
                <w:color w:val="3F3F3F"/>
                <w:sz w:val="24"/>
                <w:szCs w:val="24"/>
              </w:rPr>
              <w:t>dai</w:t>
            </w:r>
            <w:proofErr w:type="spellEnd"/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 </w:t>
            </w:r>
            <w:r w:rsidRPr="001B618D">
              <w:rPr>
                <w:rFonts w:ascii="Trebuchet MS" w:hAnsi="Trebuchet MS" w:cs="Arial"/>
                <w:color w:val="3F3F3F"/>
                <w:sz w:val="24"/>
                <w:szCs w:val="24"/>
              </w:rPr>
              <w:t>for different clothing items</w:t>
            </w:r>
          </w:p>
          <w:p w14:paraId="2EE5969E" w14:textId="73E704E1" w:rsidR="002D0351" w:rsidRDefault="002D0351" w:rsidP="002D0351">
            <w:pPr>
              <w:pStyle w:val="NormalWeb"/>
              <w:spacing w:before="0" w:beforeAutospacing="0" w:after="0" w:afterAutospacing="0"/>
              <w:ind w:left="714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Students circle the correct verb and explain the reasons</w:t>
            </w:r>
          </w:p>
          <w:p w14:paraId="39814FF3" w14:textId="31304E79" w:rsidR="002D0351" w:rsidRDefault="002D0351" w:rsidP="002D0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YouTube videos</w:t>
            </w:r>
          </w:p>
          <w:p w14:paraId="253F430A" w14:textId="77777777" w:rsidR="002D0351" w:rsidRDefault="002D0351" w:rsidP="002D0351">
            <w:pPr>
              <w:pStyle w:val="NormalWeb"/>
              <w:spacing w:before="0" w:beforeAutospacing="0" w:after="0" w:afterAutospacing="0"/>
              <w:ind w:left="714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</w:p>
          <w:p w14:paraId="51010C2C" w14:textId="0BECAA25" w:rsidR="002D0351" w:rsidRPr="002D0351" w:rsidRDefault="002D0351" w:rsidP="002D035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 xml:space="preserve">Character </w:t>
            </w:r>
            <w:r w:rsidRPr="002D0351">
              <w:rPr>
                <w:rFonts w:asciiTheme="minorEastAsia" w:eastAsiaTheme="minorEastAsia" w:hAnsiTheme="minorEastAsia" w:cs="PMingLiU" w:hint="eastAsia"/>
                <w:color w:val="3F3F3F"/>
                <w:sz w:val="24"/>
                <w:szCs w:val="24"/>
              </w:rPr>
              <w:t>衣：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>What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 xml:space="preserve"> 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>character/radical did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 xml:space="preserve"> 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>you see in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 xml:space="preserve"> 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>many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 xml:space="preserve"> 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>clothing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 xml:space="preserve"> 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>items? e.g.</w:t>
            </w:r>
            <w:r w:rsidRPr="002D0351">
              <w:rPr>
                <w:rFonts w:asciiTheme="minorEastAsia" w:eastAsiaTheme="minorEastAsia" w:hAnsiTheme="minorEastAsia" w:cs="PMingLiU"/>
                <w:color w:val="3F3F3F"/>
                <w:sz w:val="24"/>
                <w:szCs w:val="24"/>
              </w:rPr>
              <w:t xml:space="preserve"> </w:t>
            </w:r>
            <w:r w:rsidRPr="002D0351">
              <w:rPr>
                <w:rFonts w:asciiTheme="minorEastAsia" w:eastAsiaTheme="minorEastAsia" w:hAnsiTheme="minorEastAsia" w:cs="PMingLiU" w:hint="eastAsia"/>
                <w:color w:val="3F3F3F"/>
                <w:sz w:val="24"/>
                <w:szCs w:val="24"/>
              </w:rPr>
              <w:t>袜子，上衣</w:t>
            </w:r>
            <w:r w:rsidRPr="002D0351">
              <w:rPr>
                <w:rFonts w:asciiTheme="minorEastAsia" w:eastAsiaTheme="minorEastAsia" w:hAnsiTheme="minorEastAsia" w:cs="PMingLiU" w:hint="eastAsia"/>
                <w:color w:val="3F3F3F"/>
                <w:sz w:val="24"/>
                <w:szCs w:val="24"/>
              </w:rPr>
              <w:t xml:space="preserve">， </w:t>
            </w:r>
            <w:r w:rsidRPr="002D0351">
              <w:rPr>
                <w:rFonts w:asciiTheme="minorEastAsia" w:eastAsiaTheme="minorEastAsia" w:hAnsiTheme="minorEastAsia" w:cs="PMingLiU" w:hint="eastAsia"/>
                <w:color w:val="3F3F3F"/>
                <w:sz w:val="24"/>
                <w:szCs w:val="24"/>
              </w:rPr>
              <w:t>毛衣</w:t>
            </w:r>
          </w:p>
          <w:p w14:paraId="0C67516E" w14:textId="1D2E7904" w:rsidR="002D0351" w:rsidRDefault="002D0351" w:rsidP="002D035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2D0351">
              <w:rPr>
                <w:rFonts w:ascii="Trebuchet MS" w:hAnsi="Trebuchet MS" w:cs="Arial"/>
                <w:color w:val="3F3F3F"/>
                <w:sz w:val="24"/>
                <w:szCs w:val="24"/>
              </w:rPr>
              <w:t>Ancient Chinese Fashion</w:t>
            </w:r>
          </w:p>
          <w:p w14:paraId="1AE55E7B" w14:textId="055CFF3B" w:rsidR="002D0351" w:rsidRDefault="002D0351" w:rsidP="002D0351">
            <w:pPr>
              <w:pStyle w:val="NormalWeb"/>
              <w:tabs>
                <w:tab w:val="center" w:pos="4050"/>
              </w:tabs>
              <w:spacing w:before="0" w:beforeAutospacing="0" w:after="0" w:afterAutospacing="0"/>
              <w:ind w:left="720"/>
              <w:textAlignment w:val="baseline"/>
              <w:rPr>
                <w:rFonts w:ascii="Trebuchet MS" w:hAnsi="Trebuchet MS" w:cs="Arial"/>
                <w:color w:val="3F3F3F"/>
                <w:sz w:val="24"/>
                <w:szCs w:val="24"/>
              </w:rPr>
            </w:pPr>
            <w:r w:rsidRPr="002D0351">
              <w:rPr>
                <w:rFonts w:ascii="Trebuchet MS" w:hAnsi="Trebuchet MS" w:cs="Arial" w:hint="eastAsia"/>
                <w:color w:val="3F3F3F"/>
                <w:sz w:val="24"/>
                <w:szCs w:val="24"/>
              </w:rPr>
              <w:t>Re</w:t>
            </w: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flection questions.</w:t>
            </w: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ab/>
            </w:r>
          </w:p>
          <w:p w14:paraId="45253840" w14:textId="3C36B73B" w:rsidR="00CC0CC0" w:rsidRPr="00294184" w:rsidRDefault="002D0351" w:rsidP="002D0351">
            <w:pPr>
              <w:pStyle w:val="NormalWeb"/>
              <w:tabs>
                <w:tab w:val="center" w:pos="4050"/>
              </w:tabs>
              <w:spacing w:before="0" w:beforeAutospacing="0" w:after="0" w:afterAutospacing="0"/>
              <w:ind w:left="720"/>
              <w:textAlignment w:val="baseline"/>
              <w:rPr>
                <w:lang w:val="en-US"/>
              </w:rPr>
            </w:pPr>
            <w:r>
              <w:rPr>
                <w:rFonts w:ascii="Trebuchet MS" w:hAnsi="Trebuchet MS" w:cs="Arial"/>
                <w:color w:val="3F3F3F"/>
                <w:sz w:val="24"/>
                <w:szCs w:val="24"/>
              </w:rPr>
              <w:t>Homework: Education Perfect / Quizlet, Complete the Reflection questions (if not finished)</w:t>
            </w:r>
          </w:p>
        </w:tc>
      </w:tr>
      <w:tr w:rsidR="00855980" w14:paraId="366AE46C" w14:textId="77777777" w:rsidTr="00541D90">
        <w:trPr>
          <w:trHeight w:val="642"/>
        </w:trPr>
        <w:tc>
          <w:tcPr>
            <w:tcW w:w="1276" w:type="dxa"/>
          </w:tcPr>
          <w:p w14:paraId="3592977D" w14:textId="77777777" w:rsidR="00175A4B" w:rsidRDefault="00175A4B" w:rsidP="003C584D">
            <w:pPr>
              <w:rPr>
                <w:b/>
                <w:bCs/>
                <w:lang w:val="en-US"/>
              </w:rPr>
            </w:pPr>
          </w:p>
          <w:p w14:paraId="0BA89895" w14:textId="19C855DC" w:rsidR="00855980" w:rsidRPr="00A05991" w:rsidRDefault="00855980" w:rsidP="003C58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Resources</w:t>
            </w:r>
          </w:p>
        </w:tc>
        <w:tc>
          <w:tcPr>
            <w:tcW w:w="7597" w:type="dxa"/>
          </w:tcPr>
          <w:p w14:paraId="03B0AAAD" w14:textId="2CACAFD8" w:rsidR="00855980" w:rsidRPr="00541D90" w:rsidRDefault="002D0351" w:rsidP="003C584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PPT</w:t>
            </w:r>
          </w:p>
          <w:p w14:paraId="2B906B17" w14:textId="77777777" w:rsidR="00855980" w:rsidRPr="00541D90" w:rsidRDefault="00855980" w:rsidP="003C584D">
            <w:pPr>
              <w:rPr>
                <w:lang w:val="en-US"/>
              </w:rPr>
            </w:pPr>
          </w:p>
          <w:p w14:paraId="039E9E12" w14:textId="66E1E64F" w:rsidR="00D67663" w:rsidRPr="00CD5FDB" w:rsidRDefault="002D0351" w:rsidP="00A143F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YouTube videos (see PPT)</w:t>
            </w:r>
          </w:p>
          <w:p w14:paraId="2D5727CD" w14:textId="77777777" w:rsidR="00D67663" w:rsidRPr="00D67663" w:rsidRDefault="00D67663" w:rsidP="00D67663">
            <w:pPr>
              <w:pStyle w:val="ListParagraph"/>
              <w:rPr>
                <w:lang w:val="en-US"/>
              </w:rPr>
            </w:pPr>
          </w:p>
          <w:p w14:paraId="0E0424EC" w14:textId="12DFD1B2" w:rsidR="00CD5FDB" w:rsidRPr="004A4BF7" w:rsidRDefault="002D0351" w:rsidP="00CD629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Board game expressions from the Food Unit</w:t>
            </w:r>
          </w:p>
          <w:p w14:paraId="386283E6" w14:textId="1C9B4663" w:rsidR="000F732F" w:rsidRPr="000F732F" w:rsidRDefault="000F732F" w:rsidP="004A4BF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DC9E338" w14:textId="77777777" w:rsidR="00855980" w:rsidRDefault="00855980" w:rsidP="00855980">
      <w:pPr>
        <w:rPr>
          <w:lang w:val="en-US"/>
        </w:rPr>
      </w:pPr>
    </w:p>
    <w:p w14:paraId="051EA8F9" w14:textId="77777777" w:rsidR="00855980" w:rsidRPr="007E7D38" w:rsidRDefault="00855980" w:rsidP="00855980">
      <w:pPr>
        <w:rPr>
          <w:lang w:val="en-US"/>
        </w:rPr>
      </w:pPr>
    </w:p>
    <w:p w14:paraId="5A3D2934" w14:textId="77777777" w:rsidR="006C73AC" w:rsidRDefault="006C73AC"/>
    <w:sectPr w:rsidR="006C73AC" w:rsidSect="00A933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3A8"/>
    <w:multiLevelType w:val="hybridMultilevel"/>
    <w:tmpl w:val="325E8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C59"/>
    <w:multiLevelType w:val="hybridMultilevel"/>
    <w:tmpl w:val="2452E7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01B2"/>
    <w:multiLevelType w:val="multilevel"/>
    <w:tmpl w:val="0F4E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5603B"/>
    <w:multiLevelType w:val="multilevel"/>
    <w:tmpl w:val="0F4E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510"/>
    <w:multiLevelType w:val="hybridMultilevel"/>
    <w:tmpl w:val="DA2A3B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4D8E"/>
    <w:multiLevelType w:val="multilevel"/>
    <w:tmpl w:val="159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51CE7"/>
    <w:multiLevelType w:val="hybridMultilevel"/>
    <w:tmpl w:val="18C800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3BA7"/>
    <w:multiLevelType w:val="hybridMultilevel"/>
    <w:tmpl w:val="83DC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572E4"/>
    <w:multiLevelType w:val="hybridMultilevel"/>
    <w:tmpl w:val="320EAAE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63D00"/>
    <w:multiLevelType w:val="hybridMultilevel"/>
    <w:tmpl w:val="C1B61C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5406"/>
    <w:multiLevelType w:val="multilevel"/>
    <w:tmpl w:val="0F4E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A60DF"/>
    <w:multiLevelType w:val="hybridMultilevel"/>
    <w:tmpl w:val="4F70120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3BA9"/>
    <w:multiLevelType w:val="multilevel"/>
    <w:tmpl w:val="0F4E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F09A6"/>
    <w:multiLevelType w:val="hybridMultilevel"/>
    <w:tmpl w:val="93BE4EA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0690C"/>
    <w:multiLevelType w:val="multilevel"/>
    <w:tmpl w:val="A16E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75BAB"/>
    <w:multiLevelType w:val="hybridMultilevel"/>
    <w:tmpl w:val="F9ACC1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97A66"/>
    <w:multiLevelType w:val="multilevel"/>
    <w:tmpl w:val="375A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ED3938"/>
    <w:multiLevelType w:val="hybridMultilevel"/>
    <w:tmpl w:val="DE3400AE"/>
    <w:lvl w:ilvl="0" w:tplc="769EF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240E0"/>
    <w:multiLevelType w:val="multilevel"/>
    <w:tmpl w:val="1EC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6"/>
  </w:num>
  <w:num w:numId="5">
    <w:abstractNumId w:val="14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11"/>
  </w:num>
  <w:num w:numId="14">
    <w:abstractNumId w:val="1"/>
  </w:num>
  <w:num w:numId="15">
    <w:abstractNumId w:val="9"/>
  </w:num>
  <w:num w:numId="16">
    <w:abstractNumId w:val="15"/>
  </w:num>
  <w:num w:numId="17">
    <w:abstractNumId w:val="4"/>
  </w:num>
  <w:num w:numId="18">
    <w:abstractNumId w:val="13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80"/>
    <w:rsid w:val="00073B52"/>
    <w:rsid w:val="000A6784"/>
    <w:rsid w:val="000F732F"/>
    <w:rsid w:val="00175A4B"/>
    <w:rsid w:val="00294184"/>
    <w:rsid w:val="00294F5E"/>
    <w:rsid w:val="002D0351"/>
    <w:rsid w:val="002E5AE9"/>
    <w:rsid w:val="00302C1E"/>
    <w:rsid w:val="003D3379"/>
    <w:rsid w:val="004A4BF7"/>
    <w:rsid w:val="00541D90"/>
    <w:rsid w:val="0058788C"/>
    <w:rsid w:val="005A2AD4"/>
    <w:rsid w:val="005C0FE3"/>
    <w:rsid w:val="0067244E"/>
    <w:rsid w:val="006C73AC"/>
    <w:rsid w:val="00855980"/>
    <w:rsid w:val="00911FF3"/>
    <w:rsid w:val="00945A32"/>
    <w:rsid w:val="00A933D3"/>
    <w:rsid w:val="00B10697"/>
    <w:rsid w:val="00B25811"/>
    <w:rsid w:val="00C96E4C"/>
    <w:rsid w:val="00CC0CC0"/>
    <w:rsid w:val="00CD5FDB"/>
    <w:rsid w:val="00D67663"/>
    <w:rsid w:val="00DE7C1E"/>
    <w:rsid w:val="00E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7119"/>
  <w15:chartTrackingRefBased/>
  <w15:docId w15:val="{A35E23B3-55A6-1A43-8B18-8A7C8032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9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9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59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41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Bingmei Zhang</dc:creator>
  <cp:keywords/>
  <dc:description/>
  <cp:lastModifiedBy>Ai-Hsin Ho</cp:lastModifiedBy>
  <cp:revision>3</cp:revision>
  <dcterms:created xsi:type="dcterms:W3CDTF">2020-10-03T04:57:00Z</dcterms:created>
  <dcterms:modified xsi:type="dcterms:W3CDTF">2020-10-03T05:15:00Z</dcterms:modified>
</cp:coreProperties>
</file>